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655"/>
      </w:tblGrid>
      <w:tr w:rsidR="00EE3F31" w:rsidRPr="00EE3F31" w14:paraId="76997B5E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7CF5D068" w:rsidR="002B48F9" w:rsidRPr="00EE3F31" w:rsidRDefault="006727B6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8378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8378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</w:t>
            </w:r>
            <w:r w:rsidR="0083782E"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บุคลากรเป็นเลิศ</w:t>
            </w:r>
            <w:r w:rsidR="002B48F9"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</w:t>
            </w:r>
            <w:r w:rsidR="0083782E"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People Excellence</w:t>
            </w:r>
            <w:r w:rsidR="002B48F9"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E3F31" w:rsidRPr="00EE3F31" w14:paraId="7001866F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71D27871" w:rsidR="002B48F9" w:rsidRPr="00EE3F31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10</w:t>
            </w:r>
            <w:r w:rsidR="0083782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.</w:t>
            </w:r>
            <w:r w:rsidR="00D8414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การพัฒนาระบบบริหารจัดการกำลังคนด้านสุขภาพ</w:t>
            </w:r>
          </w:p>
        </w:tc>
      </w:tr>
      <w:tr w:rsidR="00EE3F31" w:rsidRPr="00EE3F31" w14:paraId="7F283784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52CD4FF" w:rsidR="002B48F9" w:rsidRPr="00EE3F31" w:rsidRDefault="00F1120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33</w:t>
            </w:r>
            <w:r w:rsidR="002B48F9"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โครงการบริหารจัดการกำลังคนด้านสุขภาพ</w:t>
            </w:r>
          </w:p>
        </w:tc>
      </w:tr>
      <w:tr w:rsidR="00EE3F31" w:rsidRPr="00EE3F31" w14:paraId="35B0B90A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4AFC0C8A" w:rsidR="002B48F9" w:rsidRPr="00EE3F31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59</w:t>
            </w:r>
            <w:r w:rsidR="0083782E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.</w:t>
            </w:r>
            <w:r w:rsidRPr="00EE3F3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ร้อยละของบุคลากรที่มีความพร้อมรองรับการเข้าสู่ตำแหน่ง</w:t>
            </w:r>
            <w:r w:rsidRPr="00EE3F3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ที่</w:t>
            </w:r>
            <w:r w:rsidRPr="00EE3F3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สูงขึ้นได้รับการพัฒน</w:t>
            </w:r>
            <w:r w:rsidRPr="00EE3F3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า </w:t>
            </w:r>
          </w:p>
        </w:tc>
      </w:tr>
      <w:tr w:rsidR="00EE3F31" w:rsidRPr="00EE3F31" w14:paraId="4340CF37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AB94" w14:textId="4E9A2113" w:rsidR="00AE5506" w:rsidRPr="00EE3F31" w:rsidRDefault="00C47769" w:rsidP="00567EF4">
            <w:pPr>
              <w:pStyle w:val="a3"/>
              <w:numPr>
                <w:ilvl w:val="0"/>
                <w:numId w:val="3"/>
              </w:numPr>
              <w:tabs>
                <w:tab w:val="left" w:pos="225"/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8F4">
              <w:rPr>
                <w:rFonts w:ascii="TH SarabunPSK" w:hAnsi="TH SarabunPSK" w:cs="TH SarabunPSK" w:hint="cs"/>
                <w:b/>
                <w:bCs/>
                <w:spacing w:val="8"/>
                <w:sz w:val="32"/>
                <w:szCs w:val="32"/>
                <w:cs/>
              </w:rPr>
              <w:t>ตำแหน่ง</w:t>
            </w:r>
            <w:r w:rsidRPr="002648F4">
              <w:rPr>
                <w:rFonts w:ascii="TH SarabunPSK" w:hAnsi="TH SarabunPSK" w:cs="TH SarabunPSK"/>
                <w:b/>
                <w:bCs/>
                <w:spacing w:val="8"/>
                <w:sz w:val="32"/>
                <w:szCs w:val="32"/>
                <w:cs/>
              </w:rPr>
              <w:t>ที่สูงขึ้น</w:t>
            </w:r>
            <w:r w:rsidRPr="002648F4">
              <w:rPr>
                <w:rFonts w:ascii="TH SarabunPSK" w:hAnsi="TH SarabunPSK" w:cs="TH SarabunPSK" w:hint="cs"/>
                <w:b/>
                <w:bCs/>
                <w:spacing w:val="8"/>
                <w:sz w:val="32"/>
                <w:szCs w:val="32"/>
                <w:cs/>
              </w:rPr>
              <w:t xml:space="preserve"> </w:t>
            </w:r>
            <w:r w:rsidRPr="002648F4">
              <w:rPr>
                <w:rFonts w:ascii="TH SarabunPSK" w:eastAsia="Times New Roman" w:hAnsi="TH SarabunPSK" w:cs="TH SarabunPSK"/>
                <w:spacing w:val="8"/>
                <w:sz w:val="32"/>
                <w:szCs w:val="32"/>
                <w:cs/>
              </w:rPr>
              <w:t>หมายถึง ตำแหน่ง</w:t>
            </w:r>
            <w:r w:rsidR="004E535D" w:rsidRPr="002648F4">
              <w:rPr>
                <w:rFonts w:ascii="TH SarabunPSK" w:eastAsia="Times New Roman" w:hAnsi="TH SarabunPSK" w:cs="TH SarabunPSK" w:hint="cs"/>
                <w:spacing w:val="8"/>
                <w:sz w:val="32"/>
                <w:szCs w:val="32"/>
                <w:cs/>
              </w:rPr>
              <w:t>ข้าราชการ</w:t>
            </w:r>
            <w:r w:rsidRPr="002648F4">
              <w:rPr>
                <w:rFonts w:ascii="TH SarabunPSK" w:eastAsia="Times New Roman" w:hAnsi="TH SarabunPSK" w:cs="TH SarabunPSK" w:hint="cs"/>
                <w:spacing w:val="8"/>
                <w:sz w:val="32"/>
                <w:szCs w:val="32"/>
                <w:cs/>
              </w:rPr>
              <w:t>ที่ทำหน้าที่</w:t>
            </w:r>
            <w:r w:rsidR="007854DC" w:rsidRPr="002648F4">
              <w:rPr>
                <w:rFonts w:ascii="TH SarabunPSK" w:eastAsia="Times New Roman" w:hAnsi="TH SarabunPSK" w:cs="TH SarabunPSK" w:hint="cs"/>
                <w:spacing w:val="8"/>
                <w:sz w:val="32"/>
                <w:szCs w:val="32"/>
                <w:cs/>
              </w:rPr>
              <w:t>หรือได้รับมอบหมาย</w:t>
            </w:r>
            <w:r w:rsidR="002648F4" w:rsidRPr="002648F4">
              <w:rPr>
                <w:rFonts w:ascii="TH SarabunPSK" w:eastAsia="Times New Roman" w:hAnsi="TH SarabunPSK" w:cs="TH SarabunPSK" w:hint="cs"/>
                <w:spacing w:val="4"/>
                <w:sz w:val="32"/>
                <w:szCs w:val="32"/>
                <w:cs/>
              </w:rPr>
              <w:t>ให้</w:t>
            </w:r>
            <w:r w:rsidR="002648F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ทำหน้าที่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ทางการบริหาร </w:t>
            </w:r>
            <w:r w:rsidR="00E2004F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ได้แก่</w:t>
            </w:r>
            <w:r w:rsidR="00E2004F" w:rsidRPr="00EE3F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6FD7667" w14:textId="77777777" w:rsidR="00AE5506" w:rsidRPr="00EE3F31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E2004F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รองผู้อำนวยการ</w:t>
            </w:r>
            <w:r w:rsidR="00790AB7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3F627ED" w14:textId="6778DEE5" w:rsidR="00AE5506" w:rsidRPr="00EE3F31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2)</w:t>
            </w:r>
            <w:r w:rsidRPr="00EE3F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732B55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หัวหน้ากลุ่มงาน/ฝ่าย</w:t>
            </w:r>
            <w:r w:rsidR="004B6D82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4B6D82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</w:t>
            </w:r>
            <w:r w:rsidR="00151E3E" w:rsidRPr="00EE3F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D2BF3AB" w14:textId="77777777" w:rsidR="00AE5506" w:rsidRPr="00EE3F31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3) </w:t>
            </w:r>
            <w:r w:rsidR="00151E3E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หัวหน้าพยาบาล</w:t>
            </w:r>
            <w:r w:rsidR="009244D2" w:rsidRPr="00EE3F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1CD30537" w14:textId="77777777" w:rsidR="007854DC" w:rsidRDefault="00AE5506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4) </w:t>
            </w:r>
            <w:r w:rsidR="007854DC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ผู้อำนวยการโรงพยาบาลชุมชน</w:t>
            </w:r>
            <w:r w:rsidR="007854DC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3EB714F" w14:textId="4F349EF7" w:rsidR="00AE5506" w:rsidRPr="00EE3F31" w:rsidRDefault="007854DC" w:rsidP="00AE5506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5) </w:t>
            </w:r>
            <w:r w:rsidR="009244D2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สาธารณสุขอำเภอ </w:t>
            </w:r>
          </w:p>
          <w:p w14:paraId="3787A507" w14:textId="48A687A5" w:rsidR="00AE5506" w:rsidRPr="007854DC" w:rsidRDefault="00947B47" w:rsidP="007854DC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AE5506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9244D2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ผู้ช่วยสาธารณสุขอำเภอ</w:t>
            </w:r>
          </w:p>
          <w:p w14:paraId="667E40C5" w14:textId="42786009" w:rsidR="007854DC" w:rsidRDefault="00947B47" w:rsidP="00830A87">
            <w:pPr>
              <w:pStyle w:val="a3"/>
              <w:tabs>
                <w:tab w:val="left" w:pos="488"/>
              </w:tabs>
              <w:spacing w:after="0" w:line="240" w:lineRule="auto"/>
              <w:ind w:left="48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AE5506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9244D2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ผู้อำนวยการโรงพยา</w:t>
            </w:r>
            <w:r w:rsidR="00830A87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บา</w:t>
            </w:r>
            <w:r w:rsidR="009244D2"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ลส่งเสริมตำบล/ผู้อำนวยการสถานีอนามัยเฉลิมพระเกียรติ</w:t>
            </w:r>
          </w:p>
          <w:p w14:paraId="4EE05955" w14:textId="540205C7" w:rsidR="00C47769" w:rsidRPr="00EE3F31" w:rsidRDefault="00E2004F" w:rsidP="00567EF4">
            <w:pPr>
              <w:pStyle w:val="a3"/>
              <w:numPr>
                <w:ilvl w:val="0"/>
                <w:numId w:val="3"/>
              </w:numPr>
              <w:tabs>
                <w:tab w:val="left" w:pos="225"/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ตำแหน่ง</w:t>
            </w:r>
            <w:r w:rsidR="00732B55" w:rsidRPr="00EE3F3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ว่าง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หมายถึง ตำแหน่งว่าง</w:t>
            </w:r>
            <w:r w:rsidR="00830A87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ตามข้อ 1 </w:t>
            </w:r>
            <w:r w:rsidR="00C47769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จากการเกษียณอายุราชการในปีงบประมาณถัดไป</w:t>
            </w:r>
            <w:r w:rsidR="00C4776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โดยไม่รวมตำแหน่งว่างระหว่างปี เช่น เสียชีวิต ลาออก และตำแหน่งว่างจากสาเหตุการโอนไปส่วนราชการอื่น ฯลฯ</w:t>
            </w:r>
          </w:p>
          <w:p w14:paraId="557822A4" w14:textId="6EBBF9EF" w:rsidR="002B48F9" w:rsidRPr="00EE3F31" w:rsidRDefault="002B48F9" w:rsidP="002B48F9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บุคลากรที่มี</w:t>
            </w:r>
            <w:r w:rsidRPr="00EE3F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ความพร้อม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 บุคลากรประเภทข้าราชการที่มีคุณสมบัติ และ/หรือมีความพร้อมเข้าสู่ตำแหน่ง</w:t>
            </w:r>
            <w:r w:rsidR="007D0818"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ที่สูงขึ้น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2D78EF20" w14:textId="4944C466" w:rsidR="002B48F9" w:rsidRPr="00DD73AA" w:rsidRDefault="002B48F9" w:rsidP="002B48F9">
            <w:pPr>
              <w:pStyle w:val="a3"/>
              <w:numPr>
                <w:ilvl w:val="0"/>
                <w:numId w:val="3"/>
              </w:numPr>
              <w:tabs>
                <w:tab w:val="left" w:pos="346"/>
                <w:tab w:val="left" w:pos="452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b/>
                <w:bCs/>
                <w:strike/>
                <w:spacing w:val="-10"/>
                <w:sz w:val="32"/>
                <w:szCs w:val="32"/>
              </w:rPr>
            </w:pPr>
            <w:r w:rsidRPr="00DD73AA"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cs/>
              </w:rPr>
              <w:t>สมรรถนะตามตำแหน่ง</w:t>
            </w:r>
            <w:r w:rsidR="00132F93" w:rsidRPr="00DD73AA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ที่สูงขึ้น</w:t>
            </w:r>
            <w:r w:rsidRPr="00DD73AA"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DD73AA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</w:rPr>
              <w:t>หมายถึง</w:t>
            </w:r>
            <w:r w:rsidRPr="00DD73AA">
              <w:rPr>
                <w:rFonts w:ascii="TH SarabunPSK" w:eastAsia="Times New Roman" w:hAnsi="TH SarabunPSK" w:cs="TH SarabunPSK"/>
                <w:b/>
                <w:bCs/>
                <w:spacing w:val="-10"/>
                <w:sz w:val="32"/>
                <w:szCs w:val="32"/>
              </w:rPr>
              <w:t xml:space="preserve"> </w:t>
            </w:r>
            <w:r w:rsidRPr="00DD73AA">
              <w:rPr>
                <w:rFonts w:ascii="TH SarabunPSK" w:eastAsia="Times New Roman" w:hAnsi="TH SarabunPSK" w:cs="TH SarabunPSK" w:hint="cs"/>
                <w:spacing w:val="-10"/>
                <w:sz w:val="32"/>
                <w:szCs w:val="32"/>
                <w:cs/>
              </w:rPr>
              <w:t>สมรรถนะทางการบริหาร</w:t>
            </w:r>
            <w:r w:rsidR="00132F93" w:rsidRPr="00DD73AA">
              <w:rPr>
                <w:rFonts w:ascii="TH SarabunPSK" w:eastAsia="Times New Roman" w:hAnsi="TH SarabunPSK" w:cs="TH SarabunPSK" w:hint="cs"/>
                <w:spacing w:val="-10"/>
                <w:sz w:val="32"/>
                <w:szCs w:val="32"/>
                <w:cs/>
              </w:rPr>
              <w:t>ที่ ก.พ. กำหนด</w:t>
            </w:r>
            <w:r w:rsidR="00132F93" w:rsidRPr="00DD73AA">
              <w:rPr>
                <w:rFonts w:ascii="TH SarabunPSK" w:eastAsia="Times New Roman" w:hAnsi="TH SarabunPSK" w:cs="TH SarabunPSK" w:hint="cs"/>
                <w:strike/>
                <w:spacing w:val="-10"/>
                <w:sz w:val="32"/>
                <w:szCs w:val="32"/>
                <w:cs/>
              </w:rPr>
              <w:t xml:space="preserve"> </w:t>
            </w:r>
            <w:r w:rsidR="00132F93" w:rsidRPr="00DD73AA">
              <w:rPr>
                <w:rFonts w:ascii="TH SarabunPSK" w:eastAsia="Times New Roman" w:hAnsi="TH SarabunPSK" w:cs="TH SarabunPSK" w:hint="cs"/>
                <w:spacing w:val="-10"/>
                <w:sz w:val="32"/>
                <w:szCs w:val="32"/>
                <w:cs/>
              </w:rPr>
              <w:t xml:space="preserve">ดังนี้ </w:t>
            </w:r>
          </w:p>
          <w:p w14:paraId="6E2F67E6" w14:textId="7F419530" w:rsidR="00132F93" w:rsidRPr="00EE3F31" w:rsidRDefault="00132F93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1)</w:t>
            </w:r>
            <w:r w:rsidR="00EE4B66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EE4B66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สภาวะผู้นำ (</w:t>
            </w:r>
            <w:r w:rsidR="00EE4B66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Leadership)</w:t>
            </w:r>
          </w:p>
          <w:p w14:paraId="0D9F36FA" w14:textId="796413C7" w:rsidR="00132F93" w:rsidRPr="00EE3F31" w:rsidRDefault="00132F93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2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)</w:t>
            </w:r>
            <w:r w:rsidR="00EE4B66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วิ</w:t>
            </w:r>
            <w:r w:rsidR="00EE4B66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สัยทัศน์ (</w:t>
            </w:r>
            <w:r w:rsidR="00EE4B66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Visioning)</w:t>
            </w:r>
          </w:p>
          <w:p w14:paraId="27E435C6" w14:textId="78FFBFC3" w:rsidR="00132F93" w:rsidRPr="00EE3F31" w:rsidRDefault="00132F93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3)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การวางกลย</w:t>
            </w:r>
            <w:r w:rsidR="009D6219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ุ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ทธ</w:t>
            </w:r>
            <w:r w:rsidR="009D6219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์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ภาครัฐ (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Strategic Orientation)</w:t>
            </w:r>
          </w:p>
          <w:p w14:paraId="5889BD37" w14:textId="5E573EF9" w:rsidR="00243EBB" w:rsidRPr="00EE3F31" w:rsidRDefault="00243EBB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4)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ศักยภาพเพื่อนำการปรับเปลี่ยน (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Change Leadership)</w:t>
            </w:r>
          </w:p>
          <w:p w14:paraId="6D64DE98" w14:textId="35989A58" w:rsidR="00243EBB" w:rsidRPr="00EE3F31" w:rsidRDefault="00243EBB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5)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การควบคุมตนเอง (</w:t>
            </w:r>
            <w:proofErr w:type="spellStart"/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Self Control</w:t>
            </w:r>
            <w:proofErr w:type="spellEnd"/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)</w:t>
            </w:r>
          </w:p>
          <w:p w14:paraId="49FC0BA0" w14:textId="4C9B8E3E" w:rsidR="00243EBB" w:rsidRPr="00EE3F31" w:rsidRDefault="00243EBB" w:rsidP="00132F93">
            <w:pPr>
              <w:pStyle w:val="a3"/>
              <w:tabs>
                <w:tab w:val="left" w:pos="346"/>
                <w:tab w:val="left" w:pos="452"/>
              </w:tabs>
              <w:spacing w:after="0" w:line="240" w:lineRule="auto"/>
              <w:ind w:left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6)</w:t>
            </w:r>
            <w:r w:rsidR="009D6219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การสอนงานและการมอบหมายงาน (</w:t>
            </w:r>
            <w:r w:rsidR="009D621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Coaching and Empowering Others)</w:t>
            </w:r>
          </w:p>
          <w:p w14:paraId="5EA678D0" w14:textId="474E3B75" w:rsidR="00243EBB" w:rsidRPr="00425DCE" w:rsidRDefault="00243EBB" w:rsidP="009D6219">
            <w:pPr>
              <w:pStyle w:val="a3"/>
              <w:numPr>
                <w:ilvl w:val="0"/>
                <w:numId w:val="3"/>
              </w:numPr>
              <w:tabs>
                <w:tab w:val="left" w:pos="225"/>
                <w:tab w:val="left" w:pos="346"/>
              </w:tabs>
              <w:spacing w:after="0" w:line="240" w:lineRule="auto"/>
              <w:ind w:left="488" w:hanging="263"/>
              <w:jc w:val="thaiDistribute"/>
              <w:rPr>
                <w:rFonts w:ascii="TH SarabunPSK" w:eastAsia="Times New Roman" w:hAnsi="TH SarabunPSK" w:cs="TH SarabunPSK"/>
                <w:strike/>
                <w:color w:val="0070C0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การพัฒนา 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หมายถึง </w:t>
            </w:r>
            <w:r w:rsidRPr="00425DCE">
              <w:rPr>
                <w:rFonts w:ascii="TH SarabunPSK" w:eastAsia="Times New Roman" w:hAnsi="TH SarabunPSK" w:cs="TH SarabunPSK" w:hint="cs"/>
                <w:strike/>
                <w:color w:val="0070C0"/>
                <w:sz w:val="32"/>
                <w:szCs w:val="32"/>
                <w:cs/>
              </w:rPr>
              <w:t>การส่งบุคลากรเข้าร่วมหลักสูตร/ฝึก</w:t>
            </w:r>
            <w:r w:rsidR="00AA0214" w:rsidRPr="00425DCE">
              <w:rPr>
                <w:rFonts w:ascii="TH SarabunPSK" w:eastAsia="Times New Roman" w:hAnsi="TH SarabunPSK" w:cs="TH SarabunPSK" w:hint="cs"/>
                <w:strike/>
                <w:color w:val="0070C0"/>
                <w:sz w:val="32"/>
                <w:szCs w:val="32"/>
                <w:cs/>
              </w:rPr>
              <w:t>/</w:t>
            </w:r>
            <w:r w:rsidRPr="00425DCE">
              <w:rPr>
                <w:rFonts w:ascii="TH SarabunPSK" w:eastAsia="Times New Roman" w:hAnsi="TH SarabunPSK" w:cs="TH SarabunPSK" w:hint="cs"/>
                <w:strike/>
                <w:color w:val="0070C0"/>
                <w:sz w:val="32"/>
                <w:szCs w:val="32"/>
                <w:cs/>
              </w:rPr>
              <w:t>อบรม</w:t>
            </w:r>
            <w:r w:rsidRPr="00425DCE">
              <w:rPr>
                <w:rFonts w:ascii="TH SarabunPSK" w:eastAsia="Times New Roman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425DCE">
              <w:rPr>
                <w:rFonts w:ascii="TH SarabunPSK" w:eastAsia="Times New Roman" w:hAnsi="TH SarabunPSK" w:cs="TH SarabunPSK" w:hint="cs"/>
                <w:strike/>
                <w:color w:val="0070C0"/>
                <w:sz w:val="32"/>
                <w:szCs w:val="32"/>
                <w:cs/>
              </w:rPr>
              <w:t>ตามแนวทางหรือ</w:t>
            </w:r>
          </w:p>
          <w:p w14:paraId="03BD2C97" w14:textId="77777777" w:rsidR="00425DCE" w:rsidRDefault="00243EBB" w:rsidP="00425DCE">
            <w:pPr>
              <w:tabs>
                <w:tab w:val="left" w:pos="225"/>
                <w:tab w:val="left" w:pos="346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 w:rsidRPr="00425DCE">
              <w:rPr>
                <w:rFonts w:ascii="TH SarabunPSK" w:eastAsia="Times New Roman" w:hAnsi="TH SarabunPSK" w:cs="TH SarabunPSK" w:hint="cs"/>
                <w:strike/>
                <w:color w:val="0070C0"/>
                <w:sz w:val="32"/>
                <w:szCs w:val="32"/>
                <w:cs/>
              </w:rPr>
              <w:t>หลักสูตรที่สอดคล้องกับ</w:t>
            </w:r>
            <w:r w:rsidRPr="00425DCE">
              <w:rPr>
                <w:rFonts w:ascii="TH SarabunPSK" w:eastAsia="Times New Roman" w:hAnsi="TH SarabunPSK" w:cs="TH SarabunPSK"/>
                <w:strike/>
                <w:color w:val="0070C0"/>
                <w:sz w:val="32"/>
                <w:szCs w:val="32"/>
                <w:cs/>
              </w:rPr>
              <w:t>สมรรถนะทางการบริหารที่ ก.พ. กำหนด</w:t>
            </w:r>
            <w:r w:rsidR="00425DC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425DCE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 xml:space="preserve">กระบวนการที่มุ่งจะเปลี่ยนแปลงวิธีการทำงาน ความรู้ความสามารถ ทักษะและทัศนคติของบุคลากรให้เป็นไปทางที่ดีขึ้น เพื่อให้บุคลากรที่ได้รับการพัฒนาสามารถปฏิบัติงานได้ผลตามวัตถุประสงค์ของหน่วยงานอย่างมีประสิทธิภาพ ตามแนวทางหรือหลักสูตรที่สอดคล้องกับสมรรถนะทางการบริหารที่ ก.พ. กำหนด เช่น </w:t>
            </w:r>
          </w:p>
          <w:p w14:paraId="0B646025" w14:textId="77777777" w:rsidR="00425DCE" w:rsidRDefault="00425DCE" w:rsidP="00425DCE">
            <w:pPr>
              <w:pStyle w:val="a3"/>
              <w:tabs>
                <w:tab w:val="left" w:pos="225"/>
                <w:tab w:val="left" w:pos="346"/>
              </w:tabs>
              <w:spacing w:after="0" w:line="240" w:lineRule="auto"/>
              <w:ind w:left="585"/>
              <w:jc w:val="thaiDistribute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ab/>
              <w:t>1) การอบรม/สัมมนา โดยกองบริหารทรัพยากรบุคคล</w:t>
            </w:r>
          </w:p>
          <w:p w14:paraId="24C92344" w14:textId="77777777" w:rsidR="00425DCE" w:rsidRDefault="00425DCE" w:rsidP="00425DCE">
            <w:pPr>
              <w:pStyle w:val="a3"/>
              <w:tabs>
                <w:tab w:val="left" w:pos="225"/>
                <w:tab w:val="left" w:pos="346"/>
              </w:tabs>
              <w:spacing w:after="0" w:line="240" w:lineRule="auto"/>
              <w:ind w:left="585"/>
              <w:jc w:val="thaiDistribute"/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ab/>
              <w:t>2) การจัดส่งบุคลากร ไปอบรม/สัมมนา/ศึกษาต่อ กับหน่วยงานภายนอก</w:t>
            </w:r>
          </w:p>
          <w:p w14:paraId="32F48DE0" w14:textId="535AA78B" w:rsidR="00243EBB" w:rsidRPr="00EE3F31" w:rsidRDefault="00425DCE" w:rsidP="00425DCE">
            <w:pPr>
              <w:tabs>
                <w:tab w:val="left" w:pos="225"/>
                <w:tab w:val="left" w:pos="346"/>
              </w:tabs>
              <w:spacing w:after="0" w:line="240" w:lineRule="auto"/>
              <w:jc w:val="thaiDistribute"/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ab/>
              <w:t xml:space="preserve">3) การฝึกอบรมโดยผ่านระบบ </w:t>
            </w:r>
            <w:r>
              <w:rPr>
                <w:rFonts w:ascii="TH SarabunPSK" w:eastAsia="Times New Roman" w:hAnsi="TH SarabunPSK" w:cs="TH SarabunPSK"/>
                <w:color w:val="FF0000"/>
                <w:sz w:val="32"/>
                <w:szCs w:val="32"/>
              </w:rPr>
              <w:t xml:space="preserve">E-learning </w:t>
            </w:r>
            <w:r>
              <w:rPr>
                <w:rFonts w:ascii="TH SarabunPSK" w:eastAsia="Times New Roman" w:hAnsi="TH SarabunPSK" w:cs="TH SarabunPSK" w:hint="cs"/>
                <w:color w:val="FF0000"/>
                <w:sz w:val="32"/>
                <w:szCs w:val="32"/>
                <w:cs/>
              </w:rPr>
              <w:t>ฯลฯ เป็นต้น</w:t>
            </w:r>
          </w:p>
          <w:p w14:paraId="27C33D68" w14:textId="721F523D" w:rsidR="00E2004F" w:rsidRPr="00EE3F31" w:rsidRDefault="00E2004F" w:rsidP="002B48F9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บุคลากรที่ผ่านการพัฒนา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หมายถึง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Pr="00006BBF">
              <w:rPr>
                <w:rFonts w:ascii="TH SarabunPSK" w:eastAsia="Times New Roman" w:hAnsi="TH SarabunPSK" w:cs="TH SarabunPSK" w:hint="cs"/>
                <w:strike/>
                <w:color w:val="0070C0"/>
                <w:sz w:val="32"/>
                <w:szCs w:val="32"/>
                <w:cs/>
              </w:rPr>
              <w:t>บุคลากรที่ผ่านการฝึก/อบรม</w:t>
            </w:r>
            <w:r w:rsidR="00006BBF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006BBF">
              <w:rPr>
                <w:rFonts w:ascii="TH SarabunPSK" w:eastAsia="Times New Roman" w:hAnsi="TH SarabunPSK" w:cs="TH SarabunPSK"/>
                <w:color w:val="FF0000"/>
                <w:sz w:val="32"/>
                <w:szCs w:val="32"/>
                <w:cs/>
              </w:rPr>
              <w:t>บุคลากรที่ผ่านการพัฒนา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ตามหลักเกณฑ์ที่หลักสูตรได้กำหนด เช่น การฝึก/อบรมครบตามหลักสูตร การสอบผ่านเกณฑ์ การได้รับใบประกาศนียบัตร ฯลฯ เป็นต้น</w:t>
            </w:r>
          </w:p>
          <w:p w14:paraId="61AFA5FA" w14:textId="28F2073B" w:rsidR="002B48F9" w:rsidRPr="00EE3F31" w:rsidRDefault="002B48F9" w:rsidP="002B48F9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EE3F31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จำนวนของบุคลากรที่ต้องได้รับการพัฒนา </w:t>
            </w:r>
            <w:r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หมายถึง จำนวนบุคลากรสองเท่าของ</w:t>
            </w:r>
            <w:r w:rsidR="00732B55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ตำแหน่งว่าง</w:t>
            </w:r>
            <w:r w:rsidR="00830A87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ตามข้อ 2</w:t>
            </w:r>
          </w:p>
          <w:p w14:paraId="35CAE1AF" w14:textId="60927B42" w:rsidR="00AA0214" w:rsidRPr="00EE3F31" w:rsidRDefault="00132F93" w:rsidP="00E2004F">
            <w:pPr>
              <w:pStyle w:val="a3"/>
              <w:numPr>
                <w:ilvl w:val="0"/>
                <w:numId w:val="3"/>
              </w:numPr>
              <w:tabs>
                <w:tab w:val="left" w:pos="488"/>
              </w:tabs>
              <w:spacing w:after="0" w:line="240" w:lineRule="auto"/>
              <w:ind w:left="0" w:firstLine="225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lastRenderedPageBreak/>
              <w:t>ร้อยละของบุคลากรที่มีความพร้อมรองรับการเข้าสู่ตำแหน่ง</w:t>
            </w:r>
            <w:r w:rsidRPr="00EE3F3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ที่</w:t>
            </w:r>
            <w:r w:rsidRPr="00EE3F31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สูงขึ้นได้รับการพัฒน</w:t>
            </w:r>
            <w:r w:rsidRPr="00EE3F3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า </w:t>
            </w:r>
            <w:r w:rsidR="002B48F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หมายถึง</w:t>
            </w:r>
            <w:r w:rsidR="002B48F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2B48F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</w:t>
            </w:r>
            <w:r w:rsidR="002B48F9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บุคลากรที่ผ่านการพัฒนาเพื่อรองรับการเข้าสู่ตำแหน่ง</w:t>
            </w:r>
            <w:r w:rsidR="007D0818"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ที่สูงขึ้น</w:t>
            </w:r>
            <w:r w:rsidR="002B48F9" w:rsidRPr="00EE3F31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เทียบกับจำนวนของบุคลากรที่ต้องได้รับการพัฒนา</w:t>
            </w:r>
            <w:r w:rsidR="002B48F9" w:rsidRPr="00EE3F3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มีสัดส่วนไม่น้อยกว่าร้อยละ </w:t>
            </w:r>
            <w:r w:rsidR="002B48F9" w:rsidRPr="00EE3F31">
              <w:rPr>
                <w:rFonts w:ascii="TH SarabunPSK" w:eastAsia="Times New Roman" w:hAnsi="TH SarabunPSK" w:cs="TH SarabunPSK"/>
                <w:sz w:val="32"/>
                <w:szCs w:val="32"/>
              </w:rPr>
              <w:t>80</w:t>
            </w:r>
            <w:r w:rsidR="002B48F9" w:rsidRPr="00EE3F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EE3F31" w:rsidRPr="00EE3F31" w14:paraId="4B5C3116" w14:textId="77777777" w:rsidTr="00A0461A">
        <w:trPr>
          <w:trHeight w:val="1784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2BB1E382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74E73579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Cs w:val="22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024"/>
              <w:gridCol w:w="2024"/>
              <w:gridCol w:w="2025"/>
              <w:gridCol w:w="2025"/>
              <w:gridCol w:w="2025"/>
            </w:tblGrid>
            <w:tr w:rsidR="00EE3F31" w:rsidRPr="00EE3F31" w14:paraId="7443801F" w14:textId="77777777" w:rsidTr="00A0461A">
              <w:trPr>
                <w:jc w:val="center"/>
              </w:trPr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480DB2B0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9B58D9" w14:textId="475EE784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E25184" w14:textId="47A30C2C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67250659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25304D63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</w:tr>
            <w:tr w:rsidR="00EE3F31" w:rsidRPr="00EE3F31" w14:paraId="52251B98" w14:textId="77777777" w:rsidTr="00A0461A">
              <w:trPr>
                <w:jc w:val="center"/>
              </w:trPr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2B4C438B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80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E73AD1" w14:textId="566D306F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85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10B4E6" w14:textId="6D71C525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90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6E3C8CBC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ไม่น้อยกว่าร้อยละ 95</w:t>
                  </w:r>
                </w:p>
              </w:tc>
              <w:tc>
                <w:tcPr>
                  <w:tcW w:w="100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107B9A6D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</w:tbl>
          <w:p w14:paraId="77921A2B" w14:textId="77777777" w:rsidR="002B48F9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4A07959" w14:textId="77777777" w:rsidR="00DD73AA" w:rsidRPr="00EE3F31" w:rsidRDefault="00DD73AA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3F31" w:rsidRPr="00EE3F31" w14:paraId="683AF97B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7CB1" w14:textId="385FFF78" w:rsidR="002B48F9" w:rsidRPr="00EE3F31" w:rsidRDefault="002B48F9" w:rsidP="002B48F9">
            <w:pPr>
              <w:tabs>
                <w:tab w:val="left" w:pos="204"/>
                <w:tab w:val="left" w:pos="34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พัฒนา</w:t>
            </w:r>
            <w:r w:rsidR="00243EBB"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บุคลากร</w:t>
            </w:r>
            <w:r w:rsidR="00EE4B66"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ให้มี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ความพร้อม</w:t>
            </w:r>
            <w:r w:rsidR="00EE4B66"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รองรับการเข้าสู่ตำแหน่งที่สูงขึ้น</w:t>
            </w:r>
          </w:p>
          <w:p w14:paraId="1E34BCC8" w14:textId="6D06E6B1" w:rsidR="002B48F9" w:rsidRPr="00EE3F31" w:rsidRDefault="002B48F9" w:rsidP="002B48F9">
            <w:pPr>
              <w:tabs>
                <w:tab w:val="left" w:pos="204"/>
                <w:tab w:val="left" w:pos="34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เพื่อให้มี</w:t>
            </w:r>
            <w:r w:rsidR="00EE4B66"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ความต่อเนื่องทางการบริหาร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และมีการสืบทอดตำแหน่งอย่างเป็นระบบ</w:t>
            </w:r>
          </w:p>
        </w:tc>
      </w:tr>
      <w:tr w:rsidR="00EE3F31" w:rsidRPr="00EE3F31" w14:paraId="489247EA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638958B3" w:rsidR="002B48F9" w:rsidRPr="00EE3F31" w:rsidRDefault="002B48F9" w:rsidP="00EE4B6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1. บุคลากร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ที่มีคุณสมบัติ</w:t>
            </w:r>
            <w:r w:rsidR="00EE4B66"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/ความพร้อมเข้าสู่ตำแหน่งที่สูงขึ้น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br/>
            </w:r>
            <w:r w:rsidRPr="00EE3F31">
              <w:rPr>
                <w:rFonts w:ascii="TH SarabunPSK" w:hAnsi="TH SarabunPSK" w:cs="TH SarabunPSK"/>
                <w:spacing w:val="-10"/>
                <w:sz w:val="32"/>
                <w:szCs w:val="32"/>
                <w:cs/>
                <w:lang w:val="en-GB"/>
              </w:rPr>
              <w:t xml:space="preserve">2. 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กรมทุกกรมในสังกัดกระทรวงสาธารณสุข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EE3F31" w:rsidRPr="00EE3F31" w14:paraId="6C506658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06A05AD8" w:rsidR="002B48F9" w:rsidRPr="00EE3F31" w:rsidRDefault="002B48F9" w:rsidP="00EE4B6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</w:rPr>
              <w:t>1.</w:t>
            </w: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ฐานข้อมูลระบบสารสนเทศเพื่อการบริหารจัดการบุคลากรสาธารณสุข สำนักงานปลัดกระทรวงสาธารณสุข (</w:t>
            </w: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HROPS) </w:t>
            </w: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br/>
              <w:t>2. เอกสารแผน</w:t>
            </w:r>
            <w:r w:rsidRPr="00EE3F31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การพัฒนาบุคลากรตาม</w:t>
            </w:r>
            <w:r w:rsidR="00EE4B66"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ตำแหน่งที่สูงขึ้น</w:t>
            </w:r>
          </w:p>
        </w:tc>
      </w:tr>
      <w:tr w:rsidR="00EE3F31" w:rsidRPr="00EE3F31" w14:paraId="70ADCD93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C33" w14:textId="1027A33D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ระบบ</w:t>
            </w: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HROPS</w:t>
            </w:r>
          </w:p>
          <w:p w14:paraId="54D7AA51" w14:textId="6704915E" w:rsidR="002B48F9" w:rsidRPr="00EE3F31" w:rsidRDefault="002B48F9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2. </w:t>
            </w:r>
            <w:r w:rsidRPr="00EE3F31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กรมทุกกรม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ในสังกัดกระทรวงสาธารณสุข</w:t>
            </w:r>
            <w:r w:rsidRPr="00EE3F3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="00EE4B66" w:rsidRPr="00EE3F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(ยกเว้นหน่วยงานในกำกับ)</w:t>
            </w:r>
          </w:p>
        </w:tc>
      </w:tr>
      <w:tr w:rsidR="00EE3F31" w:rsidRPr="00EE3F31" w14:paraId="11FDCE88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EE74" w14:textId="1F67BA5D" w:rsidR="002B48F9" w:rsidRPr="00EE3F31" w:rsidRDefault="002B48F9" w:rsidP="00E335E4">
            <w:pPr>
              <w:spacing w:after="0" w:line="240" w:lineRule="auto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A = </w:t>
            </w:r>
            <w:r w:rsidRPr="00EE3F3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จำนวนบุคลากรที่ผ่านการพัฒนาเพื่อรองรับการเข้าสู่ตำแหน่ง</w:t>
            </w:r>
            <w:r w:rsidR="00E335E4" w:rsidRPr="00EE3F31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ที่สูงขึ้น</w:t>
            </w:r>
            <w:r w:rsidRPr="00EE3F31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ณ วันที่รายงานผล </w:t>
            </w:r>
          </w:p>
        </w:tc>
      </w:tr>
      <w:tr w:rsidR="00EE3F31" w:rsidRPr="00EE3F31" w14:paraId="41A22AC2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C324B" w14:textId="3FE537BF" w:rsidR="002B48F9" w:rsidRPr="00EE3F31" w:rsidRDefault="002B48F9" w:rsidP="002B48F9">
            <w:pPr>
              <w:tabs>
                <w:tab w:val="left" w:pos="2826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จำนวนของบุคลากรที่ต้องได้รับการพัฒนา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ณ วันที่รายงานผล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EE3F31" w:rsidRPr="00EE3F31" w14:paraId="377E549B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9A1BB" w14:textId="73982053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A/B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x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EE3F31" w:rsidRPr="00EE3F31" w14:paraId="7BD3955D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7C40" w14:textId="1A5444CC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ไตรมาส</w:t>
            </w:r>
          </w:p>
        </w:tc>
      </w:tr>
      <w:tr w:rsidR="003D09EF" w:rsidRPr="00EE3F31" w14:paraId="03AB3725" w14:textId="77777777" w:rsidTr="0080233B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61A9D" w14:textId="77777777" w:rsidR="003D09EF" w:rsidRPr="00EE3F31" w:rsidRDefault="003D09EF" w:rsidP="003D09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49F7B2F4" w14:textId="77777777" w:rsidR="003D09EF" w:rsidRPr="00EE3F31" w:rsidRDefault="003D09EF" w:rsidP="003D09E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3D09EF" w:rsidRPr="00EE3F31" w14:paraId="10BB583D" w14:textId="77777777" w:rsidTr="002B4A22">
              <w:tc>
                <w:tcPr>
                  <w:tcW w:w="2405" w:type="dxa"/>
                  <w:shd w:val="clear" w:color="auto" w:fill="auto"/>
                </w:tcPr>
                <w:p w14:paraId="3E992424" w14:textId="77777777" w:rsidR="003D09EF" w:rsidRPr="00EE3F31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40C4954" w14:textId="77777777" w:rsidR="003D09EF" w:rsidRPr="00EE3F31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665E399" w14:textId="77777777" w:rsidR="003D09EF" w:rsidRPr="00EE3F31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DD93461" w14:textId="77777777" w:rsidR="003D09EF" w:rsidRPr="00EE3F31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3D09EF" w:rsidRPr="00EE3F31" w14:paraId="3CABEF14" w14:textId="77777777" w:rsidTr="002B4A22">
              <w:tc>
                <w:tcPr>
                  <w:tcW w:w="2405" w:type="dxa"/>
                  <w:shd w:val="clear" w:color="auto" w:fill="auto"/>
                </w:tcPr>
                <w:p w14:paraId="7E34DE52" w14:textId="77777777" w:rsidR="003D09EF" w:rsidRPr="00267E4A" w:rsidRDefault="003D09EF" w:rsidP="003D09EF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มีการวิเคราะห์ตำแหน่งว่างทางการบริหาร</w:t>
                  </w:r>
                  <w:r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  <w:t xml:space="preserve"> </w:t>
                  </w:r>
                </w:p>
                <w:p w14:paraId="4D41D88A" w14:textId="77777777" w:rsidR="003D09EF" w:rsidRPr="00267E4A" w:rsidRDefault="003D09EF" w:rsidP="003D09EF">
                  <w:pPr>
                    <w:pStyle w:val="a3"/>
                    <w:spacing w:after="0" w:line="240" w:lineRule="auto"/>
                    <w:ind w:left="17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721CFD92" w14:textId="77777777" w:rsidR="003D09EF" w:rsidRPr="00EE3F31" w:rsidRDefault="003D09EF" w:rsidP="003D09EF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5D38C944" w14:textId="77777777" w:rsidR="003D09EF" w:rsidRPr="00267E4A" w:rsidRDefault="003D09EF" w:rsidP="003D09EF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มีการจัดทำแผนพัฒนาบุคลากร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68E2006" w14:textId="77777777" w:rsidR="003D09EF" w:rsidRDefault="003D09EF" w:rsidP="003D09EF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มีการจัดเตรียมหลักสูตรการพัฒนาบุคลากร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756F7CB7" w14:textId="77777777" w:rsidR="003D09EF" w:rsidRPr="00267E4A" w:rsidRDefault="003D09EF" w:rsidP="003D09EF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-</w:t>
                  </w:r>
                  <w:r w:rsidRPr="00267E4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มีการจัดทำแผนพัฒนาบุคลากร</w:t>
                  </w:r>
                  <w:r w:rsidRPr="00267E4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51105FF5" w14:textId="77777777" w:rsidR="003D09EF" w:rsidRPr="00267E4A" w:rsidRDefault="003D09EF" w:rsidP="003D09EF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-</w:t>
                  </w:r>
                  <w:r w:rsidRPr="00267E4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C3E0DFF" w14:textId="77777777" w:rsidR="003D09EF" w:rsidRPr="00EE3F31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3ABE13A" w14:textId="77777777" w:rsidR="003D09EF" w:rsidRPr="00EE3F31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่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ตำแหน่งสูงขึ้น</w:t>
                  </w:r>
                </w:p>
                <w:p w14:paraId="23EC55FF" w14:textId="77777777" w:rsidR="003D09EF" w:rsidRPr="00EE3F31" w:rsidRDefault="003D09EF" w:rsidP="003D09E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</w:rPr>
                    <w:t>80</w:t>
                  </w:r>
                </w:p>
              </w:tc>
            </w:tr>
          </w:tbl>
          <w:p w14:paraId="658D9573" w14:textId="77777777" w:rsidR="003D09EF" w:rsidRPr="00EE3F31" w:rsidRDefault="003D09EF" w:rsidP="002B48F9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EE3F31" w:rsidRPr="00EE3F31" w14:paraId="745D70EC" w14:textId="77777777" w:rsidTr="003D09E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211"/>
        </w:trPr>
        <w:tc>
          <w:tcPr>
            <w:tcW w:w="10349" w:type="dxa"/>
            <w:gridSpan w:val="2"/>
            <w:tcBorders>
              <w:top w:val="single" w:sz="4" w:space="0" w:color="auto"/>
            </w:tcBorders>
          </w:tcPr>
          <w:p w14:paraId="0EBDCA15" w14:textId="737F4990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EE3F31" w:rsidRPr="00EE3F31" w14:paraId="443DD62F" w14:textId="77777777" w:rsidTr="00A0461A">
              <w:tc>
                <w:tcPr>
                  <w:tcW w:w="2405" w:type="dxa"/>
                  <w:shd w:val="clear" w:color="auto" w:fill="auto"/>
                </w:tcPr>
                <w:p w14:paraId="21FE3723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095F356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3A4F7DF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AC5E061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E3F31" w:rsidRPr="00EE3F31" w14:paraId="7AFB19BE" w14:textId="77777777" w:rsidTr="00A0461A">
              <w:tc>
                <w:tcPr>
                  <w:tcW w:w="2405" w:type="dxa"/>
                  <w:shd w:val="clear" w:color="auto" w:fill="auto"/>
                </w:tcPr>
                <w:p w14:paraId="70E85B58" w14:textId="77777777" w:rsidR="00267E4A" w:rsidRPr="00267E4A" w:rsidRDefault="00C5015C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มีการวิเคราะห์ตำแหน่งว่างทางการบริหาร</w:t>
                  </w:r>
                  <w:r w:rsidR="00267E4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</w:p>
                <w:p w14:paraId="04C801D2" w14:textId="32AEA478" w:rsidR="00C5015C" w:rsidRP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07FA9AD4" w14:textId="77777777" w:rsidR="00C5015C" w:rsidRPr="00EE3F31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134EA71D" w14:textId="341259B5" w:rsidR="00C5015C" w:rsidRPr="00267E4A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มีการจัดทำแผนพัฒนาบุคลากร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34D33D4" w14:textId="77777777" w:rsidR="00C5015C" w:rsidRPr="00267E4A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  <w:r w:rsidR="00C5015C"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มีการจัดเตรียมหลักสูตรการพัฒนาบุคลากร</w:t>
                  </w:r>
                  <w:r w:rsidR="00C5015C"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72501741" w14:textId="77777777" w:rsidR="00267E4A" w:rsidRDefault="00267E4A" w:rsidP="00267E4A">
                  <w:pPr>
                    <w:tabs>
                      <w:tab w:val="left" w:pos="167"/>
                    </w:tabs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ab/>
                    <w:t>มีการจัดทำแผนพัฒนาบุคลากรรองรับการเข้าสู่ตำแหน่งที่สูงขึ้น</w:t>
                  </w:r>
                </w:p>
                <w:p w14:paraId="4AD6627A" w14:textId="3FFF86F7" w:rsidR="00267E4A" w:rsidRPr="00267E4A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D8CC587" w14:textId="1E397EEA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1FB38A3" w14:textId="00B87C1A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เพื่อรองรับการเข้าสู่ตำแหน่งสูงขึ้น</w:t>
                  </w:r>
                </w:p>
                <w:p w14:paraId="78374265" w14:textId="0528F926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</w:rPr>
                    <w:t>85</w:t>
                  </w:r>
                </w:p>
              </w:tc>
            </w:tr>
          </w:tbl>
          <w:p w14:paraId="37883BE6" w14:textId="24D787B5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EE3F31" w:rsidRPr="00EE3F31" w14:paraId="60524383" w14:textId="77777777" w:rsidTr="00A0461A">
              <w:tc>
                <w:tcPr>
                  <w:tcW w:w="2405" w:type="dxa"/>
                  <w:shd w:val="clear" w:color="auto" w:fill="auto"/>
                </w:tcPr>
                <w:p w14:paraId="006EB0D0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181CF44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F923EB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FE3C6E5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E3F31" w:rsidRPr="00EE3F31" w14:paraId="184732C6" w14:textId="77777777" w:rsidTr="00A0461A">
              <w:tc>
                <w:tcPr>
                  <w:tcW w:w="2405" w:type="dxa"/>
                  <w:shd w:val="clear" w:color="auto" w:fill="auto"/>
                </w:tcPr>
                <w:p w14:paraId="6902F153" w14:textId="77777777" w:rsidR="00267E4A" w:rsidRDefault="00C5015C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มีการวิเคราะห์ตำแหน่งว่างทางการบริหาร</w:t>
                  </w:r>
                  <w:r w:rsidR="00267E4A"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  <w:t xml:space="preserve"> </w:t>
                  </w:r>
                </w:p>
                <w:p w14:paraId="4A8732CE" w14:textId="4FB8362B" w:rsidR="00267E4A" w:rsidRP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3B208A7E" w14:textId="77777777" w:rsidR="00C5015C" w:rsidRPr="00EE3F31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4EF4F066" w14:textId="6A6DEA7F" w:rsidR="00C5015C" w:rsidRPr="00267E4A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มีการจัดทำแผนพัฒนาบุคลากร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765670B" w14:textId="77777777" w:rsidR="00C5015C" w:rsidRDefault="00C5015C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มีการจัดเตรียมหลักสูตรการพัฒนาบุคลากร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447610DF" w14:textId="00949E8B" w:rsid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มีการจัดทำแผนพัฒนาบุคลากรรองรับการเข้าสู่ตำแหน่งที่สูงขึ้น</w:t>
                  </w:r>
                </w:p>
                <w:p w14:paraId="6092EC3F" w14:textId="6AC3D3CA" w:rsid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  <w:p w14:paraId="07806F83" w14:textId="51DB727C" w:rsidR="00267E4A" w:rsidRPr="00267E4A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54298DA" w14:textId="66611A57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77C9250" w14:textId="2D7AB6F0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เพื่อรองรับการเข้าสู่ตำแหน่งสูงขึ้น</w:t>
                  </w:r>
                </w:p>
                <w:p w14:paraId="5518176A" w14:textId="41A7B81A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</w:tr>
          </w:tbl>
          <w:p w14:paraId="1CE3EC1E" w14:textId="77777777" w:rsidR="00267E4A" w:rsidRDefault="00267E4A" w:rsidP="002B48F9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  <w:p w14:paraId="18AB7B7B" w14:textId="48591769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EE3F31" w:rsidRPr="00EE3F31" w14:paraId="4453F71B" w14:textId="77777777" w:rsidTr="00917611">
              <w:tc>
                <w:tcPr>
                  <w:tcW w:w="2405" w:type="dxa"/>
                  <w:shd w:val="clear" w:color="auto" w:fill="auto"/>
                </w:tcPr>
                <w:p w14:paraId="05ACEAF0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BDB714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A255573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54C1F27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E3F31" w:rsidRPr="00EE3F31" w14:paraId="0B3683F8" w14:textId="77777777" w:rsidTr="00917611">
              <w:tc>
                <w:tcPr>
                  <w:tcW w:w="2405" w:type="dxa"/>
                  <w:shd w:val="clear" w:color="auto" w:fill="auto"/>
                </w:tcPr>
                <w:p w14:paraId="6109854B" w14:textId="77777777" w:rsidR="00267E4A" w:rsidRDefault="00C5015C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มีการวิเคราะห์ตำแหน่งว่างทางการบริหาร</w:t>
                  </w:r>
                  <w:r w:rsidR="00267E4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</w:p>
                <w:p w14:paraId="466940A4" w14:textId="23FAA144" w:rsidR="00C5015C" w:rsidRP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4EE1A3E7" w14:textId="77777777" w:rsidR="00C5015C" w:rsidRPr="00EE3F31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643B9BC7" w14:textId="4159A3F8" w:rsidR="00C5015C" w:rsidRPr="00267E4A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มีการจัดทำแผนพัฒนาบุคลากร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AD62F4A" w14:textId="77777777" w:rsidR="00C5015C" w:rsidRDefault="00C5015C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มีการจัดเตรียมหลักสูตรการพัฒนาบุคลากร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7952B14B" w14:textId="31637D73" w:rsid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มีการจัดทำแผนพัฒนาบุคลากรรองรับการเข้าสู่ตำแหน่งที่สูงขึ้น</w:t>
                  </w:r>
                </w:p>
                <w:p w14:paraId="50D0801D" w14:textId="749546BF" w:rsid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  <w:p w14:paraId="3B4AB1AA" w14:textId="6F10DA58" w:rsidR="00267E4A" w:rsidRPr="00267E4A" w:rsidRDefault="00267E4A" w:rsidP="00267E4A">
                  <w:pPr>
                    <w:spacing w:after="0" w:line="240" w:lineRule="auto"/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3B8E913D" w14:textId="3EA2E3F2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C821C8C" w14:textId="4FB251CE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บุคลากรผ่านการพัฒนา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เพื่อรองรับการเข้าสู่ตำแหน่งสูงขึ้น</w:t>
                  </w:r>
                </w:p>
                <w:p w14:paraId="536CAD05" w14:textId="2370D179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น้อยกว่า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</w:rPr>
                    <w:t>95</w:t>
                  </w:r>
                </w:p>
              </w:tc>
            </w:tr>
          </w:tbl>
          <w:p w14:paraId="2D54FB2A" w14:textId="77777777" w:rsidR="003D09EF" w:rsidRDefault="003D09EF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F019D7D" w14:textId="77777777" w:rsidR="003D09EF" w:rsidRDefault="003D09EF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69AB838" w14:textId="77777777" w:rsidR="003D09EF" w:rsidRDefault="003D09EF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716AD4" w14:textId="5C03BDF1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 xml:space="preserve">ปี 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8: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EE3F31" w:rsidRPr="00EE3F31" w14:paraId="0253DE14" w14:textId="77777777" w:rsidTr="00917611">
              <w:tc>
                <w:tcPr>
                  <w:tcW w:w="2405" w:type="dxa"/>
                  <w:shd w:val="clear" w:color="auto" w:fill="auto"/>
                </w:tcPr>
                <w:p w14:paraId="2B1C2786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22517B8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40BD818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56DDA13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E3F31" w:rsidRPr="00EE3F31" w14:paraId="62517851" w14:textId="77777777" w:rsidTr="00917611">
              <w:tc>
                <w:tcPr>
                  <w:tcW w:w="2405" w:type="dxa"/>
                  <w:shd w:val="clear" w:color="auto" w:fill="auto"/>
                </w:tcPr>
                <w:p w14:paraId="6476BD21" w14:textId="77777777" w:rsidR="00267E4A" w:rsidRPr="00267E4A" w:rsidRDefault="00C5015C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มีการวิเคราะห์ตำแหน่งว่างทางการบริหาร</w:t>
                  </w:r>
                  <w:r w:rsidR="00267E4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</w:p>
                <w:p w14:paraId="44B47E77" w14:textId="01DEEFAF" w:rsidR="00C5015C" w:rsidRP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มีการวิเคราะห์ตำแหน่งว่างตามตำแหน่งที่สูงขึ้น</w:t>
                  </w:r>
                </w:p>
                <w:p w14:paraId="5B647BA9" w14:textId="77777777" w:rsidR="00C5015C" w:rsidRPr="00EE3F31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มีการคำนวณจำนวนบุคลากรที่ต้องได้รับการพัฒนา</w:t>
                  </w:r>
                </w:p>
                <w:p w14:paraId="7A637687" w14:textId="77777777" w:rsidR="00C5015C" w:rsidRPr="00267E4A" w:rsidRDefault="00C5015C" w:rsidP="00C5015C">
                  <w:pPr>
                    <w:pStyle w:val="a3"/>
                    <w:numPr>
                      <w:ilvl w:val="0"/>
                      <w:numId w:val="4"/>
                    </w:numPr>
                    <w:spacing w:after="0" w:line="240" w:lineRule="auto"/>
                    <w:ind w:left="171" w:hanging="218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มีการจัดทำแผนพัฒนาบุคลากร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667B4A34" w14:textId="38E8F9D5" w:rsidR="00DD73AA" w:rsidRPr="00EE3F31" w:rsidRDefault="00DD73AA" w:rsidP="00DD73AA">
                  <w:pPr>
                    <w:pStyle w:val="a3"/>
                    <w:spacing w:after="0" w:line="240" w:lineRule="auto"/>
                    <w:ind w:left="171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74E374E9" w14:textId="77777777" w:rsidR="00267E4A" w:rsidRPr="00267E4A" w:rsidRDefault="00C5015C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มีการจัดเตรียมหลักสูตรการพัฒนาบุคลากร</w:t>
                  </w:r>
                  <w:r w:rsidRPr="00267E4A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รองรับการเข้าสู่ตำแหน่งที่สูงขึ้น</w:t>
                  </w:r>
                </w:p>
                <w:p w14:paraId="7878280C" w14:textId="055331F4" w:rsid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lang w:val="en-GB"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การจัดทำแผนพัฒนาบุคลากรรองรับการเข้าสู่ตำแหน่งที่สูงขึ้น</w:t>
                  </w:r>
                </w:p>
                <w:p w14:paraId="1C7D131E" w14:textId="77777777" w:rsidR="00267E4A" w:rsidRPr="00267E4A" w:rsidRDefault="00267E4A" w:rsidP="00267E4A">
                  <w:pPr>
                    <w:pStyle w:val="a3"/>
                    <w:numPr>
                      <w:ilvl w:val="0"/>
                      <w:numId w:val="5"/>
                    </w:numPr>
                    <w:spacing w:after="0" w:line="240" w:lineRule="auto"/>
                    <w:ind w:left="176" w:hanging="219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67E4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  <w:p w14:paraId="58350506" w14:textId="77777777" w:rsidR="00267E4A" w:rsidRPr="00267E4A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</w:p>
                <w:p w14:paraId="44221845" w14:textId="609DCDFC" w:rsidR="00267E4A" w:rsidRPr="00267E4A" w:rsidRDefault="00267E4A" w:rsidP="00267E4A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6B09FAA9" w14:textId="46B88E6F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พัฒนาบุคลากรตามแผนการพัฒนาฯ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4D5DB16" w14:textId="77777777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บุคลากรผ่านการพัฒนาเพื่อรองรับการเข้าสู่ตำแหน่งสูงขึ้น</w:t>
                  </w:r>
                </w:p>
                <w:p w14:paraId="10352823" w14:textId="30E999BE" w:rsidR="00C5015C" w:rsidRPr="00EE3F31" w:rsidRDefault="00C5015C" w:rsidP="00C5015C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100</w:t>
                  </w:r>
                </w:p>
              </w:tc>
            </w:tr>
          </w:tbl>
          <w:p w14:paraId="3F211CDF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</w:tr>
      <w:tr w:rsidR="00EE3F31" w:rsidRPr="00EE3F31" w14:paraId="5B27EFEE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25F3" w14:textId="77777777" w:rsidR="002B48F9" w:rsidRPr="00EE3F31" w:rsidRDefault="00C5015C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="002B48F9"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วิเคราะห์ข้อมูลจากฐานข้อมูลในระบบ </w:t>
            </w:r>
            <w:r w:rsidR="002B48F9" w:rsidRPr="00EE3F31">
              <w:rPr>
                <w:rFonts w:ascii="TH SarabunPSK" w:hAnsi="TH SarabunPSK" w:cs="TH SarabunPSK"/>
                <w:sz w:val="32"/>
                <w:szCs w:val="32"/>
              </w:rPr>
              <w:t>HROPS</w:t>
            </w:r>
          </w:p>
          <w:p w14:paraId="126F8402" w14:textId="198F8D4D" w:rsidR="00C5015C" w:rsidRPr="00EE3F31" w:rsidRDefault="00C5015C" w:rsidP="002B48F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วิเคราะห์ข้อมูล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จากแบบรายงานผลการดำเนินงาน</w:t>
            </w:r>
          </w:p>
        </w:tc>
      </w:tr>
      <w:tr w:rsidR="00EE3F31" w:rsidRPr="00EE3F31" w14:paraId="4F9BC50F" w14:textId="77777777" w:rsidTr="00A0461A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581A062A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EE3F31" w:rsidRPr="00EE3F31" w14:paraId="4C36F6AB" w14:textId="77777777" w:rsidTr="00A0461A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900"/>
              <w:gridCol w:w="928"/>
              <w:gridCol w:w="1372"/>
              <w:gridCol w:w="1372"/>
              <w:gridCol w:w="1372"/>
            </w:tblGrid>
            <w:tr w:rsidR="00EE3F31" w:rsidRPr="00EE3F31" w14:paraId="3D9C0EBA" w14:textId="77777777" w:rsidTr="00A0461A">
              <w:trPr>
                <w:jc w:val="center"/>
              </w:trPr>
              <w:tc>
                <w:tcPr>
                  <w:tcW w:w="1900" w:type="dxa"/>
                  <w:vMerge w:val="restart"/>
                </w:tcPr>
                <w:p w14:paraId="2942537B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28" w:type="dxa"/>
                  <w:vMerge w:val="restart"/>
                </w:tcPr>
                <w:p w14:paraId="70895884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2B48F9" w:rsidRPr="00EE3F31" w:rsidRDefault="002B48F9" w:rsidP="002B48F9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EE3F31" w:rsidRPr="00EE3F31" w14:paraId="6DD903DD" w14:textId="77777777" w:rsidTr="00A0461A">
              <w:trPr>
                <w:jc w:val="center"/>
              </w:trPr>
              <w:tc>
                <w:tcPr>
                  <w:tcW w:w="1900" w:type="dxa"/>
                  <w:vMerge/>
                </w:tcPr>
                <w:p w14:paraId="26EDCAD7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28" w:type="dxa"/>
                  <w:vMerge/>
                </w:tcPr>
                <w:p w14:paraId="0B8B68B5" w14:textId="77777777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6751633B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E3F3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372" w:type="dxa"/>
                </w:tcPr>
                <w:p w14:paraId="79383447" w14:textId="3C67752A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E3F3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372" w:type="dxa"/>
                </w:tcPr>
                <w:p w14:paraId="7C3A90FC" w14:textId="5E89E802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EE3F3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EE3F31" w:rsidRPr="00EE3F31" w14:paraId="6E1C0BE2" w14:textId="77777777" w:rsidTr="00A0461A">
              <w:trPr>
                <w:jc w:val="center"/>
              </w:trPr>
              <w:tc>
                <w:tcPr>
                  <w:tcW w:w="1900" w:type="dxa"/>
                </w:tcPr>
                <w:p w14:paraId="397619EA" w14:textId="1278D080" w:rsidR="002B48F9" w:rsidRPr="00EE3F31" w:rsidRDefault="002B48F9" w:rsidP="002B48F9">
                  <w:pPr>
                    <w:spacing w:after="0" w:line="240" w:lineRule="auto"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pacing w:val="-12"/>
                      <w:sz w:val="28"/>
                      <w:cs/>
                    </w:rPr>
                    <w:t>ร้อยละของบุคลากรที่มีความพร้อมรองรับการเข้าสู่ตำแหน่งเป้าหมายที่กำหนด</w:t>
                  </w:r>
                </w:p>
              </w:tc>
              <w:tc>
                <w:tcPr>
                  <w:tcW w:w="928" w:type="dxa"/>
                </w:tcPr>
                <w:p w14:paraId="02CCFDC1" w14:textId="1EF0F92D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14:paraId="0D2F7D21" w14:textId="65078013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71E00E50" w14:textId="056885CD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E3F31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3B921428" w14:textId="06951169" w:rsidR="002B48F9" w:rsidRPr="00EE3F31" w:rsidRDefault="002B48F9" w:rsidP="002B48F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E3F3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4500D6A3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3F31" w:rsidRPr="00EE3F31" w14:paraId="14E4EFA3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DB00" w14:textId="262B51BD" w:rsidR="002B48F9" w:rsidRPr="00EE3F31" w:rsidRDefault="002B48F9" w:rsidP="002B48F9">
            <w:pPr>
              <w:tabs>
                <w:tab w:val="left" w:pos="346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นายสรรเสริญ  นามพรหม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ผู้อำนวยการกองบริหารทรัพยากรบุคคล</w:t>
            </w:r>
          </w:p>
          <w:p w14:paraId="5A755056" w14:textId="18EEB377" w:rsidR="002B48F9" w:rsidRPr="00EE3F31" w:rsidRDefault="002B48F9" w:rsidP="002B48F9">
            <w:pPr>
              <w:tabs>
                <w:tab w:val="left" w:pos="3464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1410           โทรศัพท์มือถือ : -</w:t>
            </w:r>
          </w:p>
          <w:p w14:paraId="6197DC11" w14:textId="44CE4873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 0 2590 1421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E-mail : sansernx@gmail.com</w:t>
            </w:r>
          </w:p>
          <w:p w14:paraId="4D50193C" w14:textId="19E25670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</w:tc>
      </w:tr>
      <w:tr w:rsidR="00EE3F31" w:rsidRPr="00EE3F31" w14:paraId="5CB0F42A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81FC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กลุ่มงานอัตรากำลัง กองบริหารทรัพยากรบุคคล สำนักงานปลัดกระทรวงสาธารณสุข</w:t>
            </w:r>
          </w:p>
          <w:p w14:paraId="25299BBB" w14:textId="63870A03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นางสาวเสาวลักษณ์ </w:t>
            </w:r>
            <w:proofErr w:type="spellStart"/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ฉิม</w:t>
            </w:r>
            <w:proofErr w:type="spellEnd"/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จาด     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นักทรัพยากรบุคคลชำนาญการพิเศษ</w:t>
            </w:r>
          </w:p>
          <w:p w14:paraId="48482016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02-590-1356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14:paraId="0CFAABD9" w14:textId="26CBCBE6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      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hyperlink r:id="rId7" w:history="1">
              <w:r w:rsidRPr="00EE3F31">
                <w:rPr>
                  <w:rStyle w:val="ab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teamhr_teamhr@hotmail.com</w:t>
              </w:r>
            </w:hyperlink>
          </w:p>
          <w:p w14:paraId="1D9122C3" w14:textId="079F5A89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กลุ่มงาน</w:t>
            </w:r>
            <w:r w:rsidRPr="00EE3F31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สร้างความต่อเนื่องทางการบริหาร</w:t>
            </w:r>
            <w:r w:rsidRPr="00EE3F3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63EF5E84" w14:textId="7ACF2AE6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2. นาง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สาวเกศรินท</w:t>
            </w:r>
            <w:proofErr w:type="spellStart"/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ร์</w:t>
            </w:r>
            <w:proofErr w:type="spellEnd"/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ชี้แจง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นักทรัพยากรบุคคลชำนาญการพิเศษ</w:t>
            </w:r>
          </w:p>
          <w:p w14:paraId="7109D953" w14:textId="78103C8C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02-590-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1674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21E32A28" w14:textId="04F6F689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          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3DBA892B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กลุ่มงานบริหารผลการปฏิบัติราชการและเทคโนโลยีสารสนเทศด้านบริหารทรัพยากรบุคคล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กองบริหารทรัพยากรบุคคล สำนักงานปลัดกระทรวงสาธารณสุข</w:t>
            </w:r>
          </w:p>
          <w:p w14:paraId="6709161A" w14:textId="3696280C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. นายพรชัย  ปอสูงเนิน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นักทรัพยากรบุคคลชำนาญการพิเศษ </w:t>
            </w:r>
          </w:p>
          <w:p w14:paraId="62A1C0CE" w14:textId="283FF199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02-590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1857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  <w:p w14:paraId="465F9A58" w14:textId="382D0406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02-5901858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E-mail : hrmoph@gmail.com</w:t>
            </w:r>
          </w:p>
        </w:tc>
      </w:tr>
      <w:tr w:rsidR="00EE3F31" w:rsidRPr="00EE3F31" w14:paraId="41FA3FB5" w14:textId="77777777" w:rsidTr="00A0461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0ABA7" w14:textId="073D7061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กลุ่มงานยุทธศาสตร์และมาตรฐานด้านบริหารทรัพยากรบุคคล กองบริหารทรัพยากรบุคคล</w:t>
            </w:r>
            <w:r w:rsidRPr="00EE3F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18DA1549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1. นาง</w:t>
            </w:r>
            <w:proofErr w:type="spellStart"/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ฐิ</w:t>
            </w:r>
            <w:proofErr w:type="spellEnd"/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ตาภรณ์  จันทร์สูตร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นักทรัพยากรบุคคลชำนาญการพิเศษ</w:t>
            </w:r>
          </w:p>
          <w:p w14:paraId="016F4FCA" w14:textId="77777777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02-5901348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091 - 8864662</w:t>
            </w:r>
          </w:p>
          <w:p w14:paraId="2654A9B0" w14:textId="07791D5E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02-5901344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E-mail : hrmd.strategy@gmail.com</w:t>
            </w:r>
          </w:p>
          <w:p w14:paraId="18FE8C59" w14:textId="468BBEA3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นายเจริญ  เบ้านาวา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>นักทรัพยากรบุคคลชำนาญการ</w:t>
            </w:r>
          </w:p>
          <w:p w14:paraId="785AF547" w14:textId="520219AB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02-590134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EE3F3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03146F30" w14:textId="193B41A8" w:rsidR="002B48F9" w:rsidRPr="00EE3F31" w:rsidRDefault="002B48F9" w:rsidP="002B4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โทรสาร : 02-5901344</w:t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E3F3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</w:t>
            </w:r>
            <w:r w:rsidRPr="00EE3F31">
              <w:rPr>
                <w:rFonts w:ascii="TH SarabunPSK" w:hAnsi="TH SarabunPSK" w:cs="TH SarabunPSK"/>
                <w:sz w:val="32"/>
                <w:szCs w:val="32"/>
              </w:rPr>
              <w:t>E-mail : hrmd.strategy@gmail.com</w:t>
            </w:r>
          </w:p>
        </w:tc>
      </w:tr>
    </w:tbl>
    <w:p w14:paraId="407102C0" w14:textId="77777777" w:rsidR="00117938" w:rsidRPr="00EE3F31" w:rsidRDefault="00117938" w:rsidP="00EB5651">
      <w:pPr>
        <w:spacing w:line="240" w:lineRule="auto"/>
        <w:rPr>
          <w:rFonts w:ascii="TH SarabunPSK" w:hAnsi="TH SarabunPSK" w:cs="TH SarabunPSK"/>
        </w:rPr>
      </w:pPr>
    </w:p>
    <w:p w14:paraId="68A9AF17" w14:textId="77777777" w:rsidR="00086ECF" w:rsidRPr="00EE3F31" w:rsidRDefault="00086ECF" w:rsidP="00F144A4">
      <w:pPr>
        <w:spacing w:line="240" w:lineRule="auto"/>
        <w:rPr>
          <w:rFonts w:ascii="TH SarabunPSK" w:hAnsi="TH SarabunPSK" w:cs="TH SarabunPSK"/>
        </w:rPr>
      </w:pPr>
    </w:p>
    <w:sectPr w:rsidR="00086ECF" w:rsidRPr="00EE3F31" w:rsidSect="003269ED">
      <w:headerReference w:type="default" r:id="rId8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F5C5A5" w14:textId="77777777" w:rsidR="00DD377A" w:rsidRDefault="00DD377A" w:rsidP="00086ECF">
      <w:pPr>
        <w:spacing w:after="0" w:line="240" w:lineRule="auto"/>
      </w:pPr>
      <w:r>
        <w:separator/>
      </w:r>
    </w:p>
  </w:endnote>
  <w:endnote w:type="continuationSeparator" w:id="0">
    <w:p w14:paraId="56347389" w14:textId="77777777" w:rsidR="00DD377A" w:rsidRDefault="00DD377A" w:rsidP="00086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A53DA" w14:textId="77777777" w:rsidR="00DD377A" w:rsidRDefault="00DD377A" w:rsidP="00086ECF">
      <w:pPr>
        <w:spacing w:after="0" w:line="240" w:lineRule="auto"/>
      </w:pPr>
      <w:r>
        <w:separator/>
      </w:r>
    </w:p>
  </w:footnote>
  <w:footnote w:type="continuationSeparator" w:id="0">
    <w:p w14:paraId="6DD408A0" w14:textId="77777777" w:rsidR="00DD377A" w:rsidRDefault="00DD377A" w:rsidP="00086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325E2" w14:textId="02852319" w:rsidR="00086ECF" w:rsidRPr="00C47769" w:rsidRDefault="00086ECF" w:rsidP="00C47769">
    <w:pPr>
      <w:pStyle w:val="a5"/>
      <w:jc w:val="center"/>
      <w:rPr>
        <w:rFonts w:ascii="TH SarabunPSK" w:hAnsi="TH SarabunPSK" w:cs="TH SarabunPSK"/>
        <w:color w:val="FF0000"/>
        <w:sz w:val="28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A70CD"/>
    <w:multiLevelType w:val="hybridMultilevel"/>
    <w:tmpl w:val="969A06AC"/>
    <w:lvl w:ilvl="0" w:tplc="3BCA1C26">
      <w:start w:val="1"/>
      <w:numFmt w:val="decimal"/>
      <w:lvlText w:val="%1."/>
      <w:lvlJc w:val="left"/>
      <w:pPr>
        <w:ind w:left="585" w:hanging="360"/>
      </w:pPr>
      <w:rPr>
        <w:rFonts w:eastAsia="Times New Roman" w:hint="default"/>
        <w:b/>
        <w:bCs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 w15:restartNumberingAfterBreak="0">
    <w:nsid w:val="12FD33FA"/>
    <w:multiLevelType w:val="hybridMultilevel"/>
    <w:tmpl w:val="24B0D406"/>
    <w:lvl w:ilvl="0" w:tplc="0EA88028">
      <w:start w:val="2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5371F"/>
    <w:multiLevelType w:val="hybridMultilevel"/>
    <w:tmpl w:val="9858F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155826"/>
    <w:multiLevelType w:val="hybridMultilevel"/>
    <w:tmpl w:val="9858FF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6BBF"/>
    <w:rsid w:val="00012368"/>
    <w:rsid w:val="000537BA"/>
    <w:rsid w:val="0006419C"/>
    <w:rsid w:val="0007630E"/>
    <w:rsid w:val="00080E0B"/>
    <w:rsid w:val="00086ECF"/>
    <w:rsid w:val="000A69DA"/>
    <w:rsid w:val="000D1A60"/>
    <w:rsid w:val="000D4D0A"/>
    <w:rsid w:val="000E22DE"/>
    <w:rsid w:val="000E2FDD"/>
    <w:rsid w:val="000E32B5"/>
    <w:rsid w:val="000E6F72"/>
    <w:rsid w:val="000F0674"/>
    <w:rsid w:val="000F2A66"/>
    <w:rsid w:val="00113066"/>
    <w:rsid w:val="00115B95"/>
    <w:rsid w:val="00117938"/>
    <w:rsid w:val="00126017"/>
    <w:rsid w:val="00132F93"/>
    <w:rsid w:val="00135551"/>
    <w:rsid w:val="00140EB6"/>
    <w:rsid w:val="001412A9"/>
    <w:rsid w:val="00145988"/>
    <w:rsid w:val="00146B2C"/>
    <w:rsid w:val="00151E3E"/>
    <w:rsid w:val="00167631"/>
    <w:rsid w:val="001811B8"/>
    <w:rsid w:val="00186968"/>
    <w:rsid w:val="001A3C29"/>
    <w:rsid w:val="001C14E5"/>
    <w:rsid w:val="001C56CB"/>
    <w:rsid w:val="001E3096"/>
    <w:rsid w:val="00203EC4"/>
    <w:rsid w:val="00222B1F"/>
    <w:rsid w:val="00241583"/>
    <w:rsid w:val="00243EBB"/>
    <w:rsid w:val="00246003"/>
    <w:rsid w:val="00261663"/>
    <w:rsid w:val="002648F4"/>
    <w:rsid w:val="00267E4A"/>
    <w:rsid w:val="00270717"/>
    <w:rsid w:val="00284587"/>
    <w:rsid w:val="002866FC"/>
    <w:rsid w:val="002B48F9"/>
    <w:rsid w:val="002B5F86"/>
    <w:rsid w:val="002C0A8F"/>
    <w:rsid w:val="002D1912"/>
    <w:rsid w:val="002D58A6"/>
    <w:rsid w:val="00320415"/>
    <w:rsid w:val="003269ED"/>
    <w:rsid w:val="0033711A"/>
    <w:rsid w:val="00342E0B"/>
    <w:rsid w:val="0034340D"/>
    <w:rsid w:val="00371B75"/>
    <w:rsid w:val="003A24EC"/>
    <w:rsid w:val="003A3F79"/>
    <w:rsid w:val="003A4DA2"/>
    <w:rsid w:val="003C0763"/>
    <w:rsid w:val="003C2458"/>
    <w:rsid w:val="003D09EF"/>
    <w:rsid w:val="003D2063"/>
    <w:rsid w:val="003E1751"/>
    <w:rsid w:val="003E36D6"/>
    <w:rsid w:val="00414D2B"/>
    <w:rsid w:val="004172DC"/>
    <w:rsid w:val="004233B4"/>
    <w:rsid w:val="00425DCE"/>
    <w:rsid w:val="00432BAD"/>
    <w:rsid w:val="00454229"/>
    <w:rsid w:val="0046237A"/>
    <w:rsid w:val="00467156"/>
    <w:rsid w:val="004B6D82"/>
    <w:rsid w:val="004C1FDA"/>
    <w:rsid w:val="004E535D"/>
    <w:rsid w:val="00537A52"/>
    <w:rsid w:val="0055539D"/>
    <w:rsid w:val="00587E64"/>
    <w:rsid w:val="005C30D6"/>
    <w:rsid w:val="005C6EA5"/>
    <w:rsid w:val="005D1C03"/>
    <w:rsid w:val="005D4B87"/>
    <w:rsid w:val="005D5584"/>
    <w:rsid w:val="005E3F3F"/>
    <w:rsid w:val="005F295F"/>
    <w:rsid w:val="00600684"/>
    <w:rsid w:val="00613E45"/>
    <w:rsid w:val="00624AE6"/>
    <w:rsid w:val="006263E1"/>
    <w:rsid w:val="0062682D"/>
    <w:rsid w:val="006338C5"/>
    <w:rsid w:val="00635FDE"/>
    <w:rsid w:val="00636A8E"/>
    <w:rsid w:val="0065115E"/>
    <w:rsid w:val="006727B6"/>
    <w:rsid w:val="006872B8"/>
    <w:rsid w:val="00691A80"/>
    <w:rsid w:val="00693302"/>
    <w:rsid w:val="006A4BD2"/>
    <w:rsid w:val="006B39FF"/>
    <w:rsid w:val="006B5955"/>
    <w:rsid w:val="006C4319"/>
    <w:rsid w:val="006C64C4"/>
    <w:rsid w:val="006D6239"/>
    <w:rsid w:val="006E20C7"/>
    <w:rsid w:val="00707A68"/>
    <w:rsid w:val="00714303"/>
    <w:rsid w:val="00732774"/>
    <w:rsid w:val="00732B55"/>
    <w:rsid w:val="00736EDC"/>
    <w:rsid w:val="00737AD1"/>
    <w:rsid w:val="00761611"/>
    <w:rsid w:val="00761A37"/>
    <w:rsid w:val="007721E2"/>
    <w:rsid w:val="007854DC"/>
    <w:rsid w:val="00790AB7"/>
    <w:rsid w:val="00797256"/>
    <w:rsid w:val="007D0818"/>
    <w:rsid w:val="007E4C5E"/>
    <w:rsid w:val="007F382C"/>
    <w:rsid w:val="008117D1"/>
    <w:rsid w:val="00830A87"/>
    <w:rsid w:val="00830A8A"/>
    <w:rsid w:val="0083782E"/>
    <w:rsid w:val="00865BAD"/>
    <w:rsid w:val="00875AB0"/>
    <w:rsid w:val="008769C2"/>
    <w:rsid w:val="008776F2"/>
    <w:rsid w:val="0088148E"/>
    <w:rsid w:val="00887E4B"/>
    <w:rsid w:val="00894EF9"/>
    <w:rsid w:val="008A3F30"/>
    <w:rsid w:val="008C48DF"/>
    <w:rsid w:val="008F1589"/>
    <w:rsid w:val="008F65BD"/>
    <w:rsid w:val="00901CCD"/>
    <w:rsid w:val="009074CF"/>
    <w:rsid w:val="009244D2"/>
    <w:rsid w:val="00925BA8"/>
    <w:rsid w:val="00946169"/>
    <w:rsid w:val="00947B47"/>
    <w:rsid w:val="00956DB5"/>
    <w:rsid w:val="009678C6"/>
    <w:rsid w:val="00980CF4"/>
    <w:rsid w:val="00983EA0"/>
    <w:rsid w:val="00994CCB"/>
    <w:rsid w:val="009D6219"/>
    <w:rsid w:val="009D6543"/>
    <w:rsid w:val="009E28F0"/>
    <w:rsid w:val="00A0461A"/>
    <w:rsid w:val="00A1575E"/>
    <w:rsid w:val="00A43430"/>
    <w:rsid w:val="00A51757"/>
    <w:rsid w:val="00A55959"/>
    <w:rsid w:val="00AA0214"/>
    <w:rsid w:val="00AC2290"/>
    <w:rsid w:val="00AE5506"/>
    <w:rsid w:val="00B27B4F"/>
    <w:rsid w:val="00B72CDF"/>
    <w:rsid w:val="00B9060E"/>
    <w:rsid w:val="00BA2479"/>
    <w:rsid w:val="00BB2283"/>
    <w:rsid w:val="00BC7F34"/>
    <w:rsid w:val="00BD3571"/>
    <w:rsid w:val="00BD5A7D"/>
    <w:rsid w:val="00BE0A4D"/>
    <w:rsid w:val="00C00514"/>
    <w:rsid w:val="00C34513"/>
    <w:rsid w:val="00C45484"/>
    <w:rsid w:val="00C47769"/>
    <w:rsid w:val="00C5015C"/>
    <w:rsid w:val="00C503B3"/>
    <w:rsid w:val="00C64D78"/>
    <w:rsid w:val="00C651CB"/>
    <w:rsid w:val="00C84866"/>
    <w:rsid w:val="00CB4B6C"/>
    <w:rsid w:val="00CB6A57"/>
    <w:rsid w:val="00CC4C0E"/>
    <w:rsid w:val="00CC4CA7"/>
    <w:rsid w:val="00D42736"/>
    <w:rsid w:val="00D44E5D"/>
    <w:rsid w:val="00D478B9"/>
    <w:rsid w:val="00D54E5C"/>
    <w:rsid w:val="00D569E4"/>
    <w:rsid w:val="00D654B0"/>
    <w:rsid w:val="00D75FB8"/>
    <w:rsid w:val="00D76E6A"/>
    <w:rsid w:val="00D84140"/>
    <w:rsid w:val="00DB61A2"/>
    <w:rsid w:val="00DC06D3"/>
    <w:rsid w:val="00DC10C6"/>
    <w:rsid w:val="00DC55CB"/>
    <w:rsid w:val="00DD377A"/>
    <w:rsid w:val="00DD470D"/>
    <w:rsid w:val="00DD727D"/>
    <w:rsid w:val="00DD73AA"/>
    <w:rsid w:val="00DE12F8"/>
    <w:rsid w:val="00E015C9"/>
    <w:rsid w:val="00E2004F"/>
    <w:rsid w:val="00E335E4"/>
    <w:rsid w:val="00E33DF6"/>
    <w:rsid w:val="00E4622A"/>
    <w:rsid w:val="00E60AA3"/>
    <w:rsid w:val="00E70350"/>
    <w:rsid w:val="00E70F2E"/>
    <w:rsid w:val="00E76406"/>
    <w:rsid w:val="00E86985"/>
    <w:rsid w:val="00EA0CD8"/>
    <w:rsid w:val="00EA23B2"/>
    <w:rsid w:val="00EB5651"/>
    <w:rsid w:val="00ED38B6"/>
    <w:rsid w:val="00ED4EB3"/>
    <w:rsid w:val="00EE3F31"/>
    <w:rsid w:val="00EE484E"/>
    <w:rsid w:val="00EE4B66"/>
    <w:rsid w:val="00EF06C3"/>
    <w:rsid w:val="00EF6873"/>
    <w:rsid w:val="00F11209"/>
    <w:rsid w:val="00F142DC"/>
    <w:rsid w:val="00F144A4"/>
    <w:rsid w:val="00F24FFD"/>
    <w:rsid w:val="00F44857"/>
    <w:rsid w:val="00F547EA"/>
    <w:rsid w:val="00F95671"/>
    <w:rsid w:val="00FA4B82"/>
    <w:rsid w:val="00FB2124"/>
    <w:rsid w:val="00FE7211"/>
    <w:rsid w:val="00FF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0308F"/>
  <w15:docId w15:val="{82315B26-F82F-454C-B222-79F4D8D4F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763"/>
    <w:pPr>
      <w:ind w:left="720"/>
      <w:contextualSpacing/>
    </w:pPr>
  </w:style>
  <w:style w:type="table" w:styleId="a4">
    <w:name w:val="Table Grid"/>
    <w:basedOn w:val="a1"/>
    <w:uiPriority w:val="59"/>
    <w:rsid w:val="00EA23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86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086ECF"/>
  </w:style>
  <w:style w:type="paragraph" w:styleId="a7">
    <w:name w:val="footer"/>
    <w:basedOn w:val="a"/>
    <w:link w:val="a8"/>
    <w:uiPriority w:val="99"/>
    <w:unhideWhenUsed/>
    <w:rsid w:val="00086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086ECF"/>
  </w:style>
  <w:style w:type="paragraph" w:styleId="a9">
    <w:name w:val="Balloon Text"/>
    <w:basedOn w:val="a"/>
    <w:link w:val="aa"/>
    <w:uiPriority w:val="99"/>
    <w:semiHidden/>
    <w:unhideWhenUsed/>
    <w:rsid w:val="00F9567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F95671"/>
    <w:rPr>
      <w:rFonts w:ascii="Segoe UI" w:hAnsi="Segoe UI" w:cs="Angsana New"/>
      <w:sz w:val="18"/>
      <w:szCs w:val="22"/>
    </w:rPr>
  </w:style>
  <w:style w:type="character" w:styleId="ab">
    <w:name w:val="Hyperlink"/>
    <w:basedOn w:val="a0"/>
    <w:uiPriority w:val="99"/>
    <w:unhideWhenUsed/>
    <w:rsid w:val="00613E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4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eamhr_teamhr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1173</Words>
  <Characters>6689</Characters>
  <Application>Microsoft Office Word</Application>
  <DocSecurity>0</DocSecurity>
  <Lines>55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MasterData1</dc:creator>
  <cp:keywords/>
  <dc:description/>
  <cp:lastModifiedBy>MophW10N90</cp:lastModifiedBy>
  <cp:revision>3</cp:revision>
  <cp:lastPrinted>2020-11-26T07:27:00Z</cp:lastPrinted>
  <dcterms:created xsi:type="dcterms:W3CDTF">2021-01-14T08:31:00Z</dcterms:created>
  <dcterms:modified xsi:type="dcterms:W3CDTF">2021-01-14T08:52:00Z</dcterms:modified>
</cp:coreProperties>
</file>